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269F1" w14:textId="0B255DBA" w:rsidR="006B1ED7" w:rsidRDefault="00360007" w:rsidP="005E0E7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</w:t>
      </w:r>
      <w:r w:rsidRPr="004652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Социально-эмоциональное </w:t>
      </w:r>
      <w:r w:rsidR="00EB2832" w:rsidRPr="004652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</w:t>
      </w:r>
      <w:r w:rsidR="00EB283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азвитие </w:t>
      </w:r>
      <w:r w:rsidR="009F18E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дошкольников </w:t>
      </w:r>
    </w:p>
    <w:p w14:paraId="59D7383F" w14:textId="77777777" w:rsidR="006B1ED7" w:rsidRDefault="006B1ED7" w:rsidP="005E0E7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0A00332" w14:textId="1AC402F5" w:rsidR="006B1ED7" w:rsidRPr="006974CA" w:rsidRDefault="006B1ED7" w:rsidP="009F18E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</w:t>
      </w:r>
      <w:r w:rsidR="00D6228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F18EA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360007" w:rsidRPr="006974CA">
        <w:rPr>
          <w:rFonts w:ascii="Times New Roman" w:hAnsi="Times New Roman" w:cs="Times New Roman"/>
          <w:color w:val="000000"/>
          <w:sz w:val="28"/>
          <w:szCs w:val="28"/>
        </w:rPr>
        <w:t>оспитатель</w:t>
      </w:r>
      <w:r w:rsidR="00B043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18EA">
        <w:rPr>
          <w:rFonts w:ascii="Times New Roman" w:hAnsi="Times New Roman" w:cs="Times New Roman"/>
          <w:color w:val="000000"/>
          <w:sz w:val="28"/>
          <w:szCs w:val="28"/>
        </w:rPr>
        <w:t>Башкатова Т.Г.</w:t>
      </w:r>
    </w:p>
    <w:p w14:paraId="55C17168" w14:textId="10BCC75F" w:rsidR="00360007" w:rsidRPr="006B1ED7" w:rsidRDefault="006B1ED7" w:rsidP="009F18EA">
      <w:pPr>
        <w:pStyle w:val="a6"/>
        <w:shd w:val="clear" w:color="auto" w:fill="FFFFFF"/>
        <w:spacing w:before="0" w:beforeAutospacing="0" w:after="0" w:afterAutospacing="0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360007" w:rsidRPr="006974CA">
        <w:rPr>
          <w:color w:val="000000"/>
          <w:sz w:val="28"/>
          <w:szCs w:val="28"/>
        </w:rPr>
        <w:t>МБДОУ №</w:t>
      </w:r>
      <w:r>
        <w:rPr>
          <w:color w:val="000000"/>
          <w:sz w:val="28"/>
          <w:szCs w:val="28"/>
        </w:rPr>
        <w:t xml:space="preserve">238 </w:t>
      </w:r>
      <w:r w:rsidR="00360007" w:rsidRPr="006974CA">
        <w:rPr>
          <w:color w:val="000000"/>
          <w:sz w:val="28"/>
          <w:szCs w:val="28"/>
        </w:rPr>
        <w:t>г</w:t>
      </w:r>
      <w:r w:rsidR="00D62289">
        <w:rPr>
          <w:color w:val="000000"/>
          <w:sz w:val="28"/>
          <w:szCs w:val="28"/>
        </w:rPr>
        <w:t>. Р</w:t>
      </w:r>
      <w:r>
        <w:rPr>
          <w:color w:val="000000"/>
          <w:sz w:val="28"/>
          <w:szCs w:val="28"/>
        </w:rPr>
        <w:t>остова-на-Дону</w:t>
      </w:r>
    </w:p>
    <w:p w14:paraId="1FF16091" w14:textId="2326A89B" w:rsidR="00360007" w:rsidRDefault="00360007" w:rsidP="006B1ED7">
      <w:pPr>
        <w:pStyle w:val="a9"/>
        <w:tabs>
          <w:tab w:val="left" w:pos="1560"/>
          <w:tab w:val="left" w:pos="1985"/>
        </w:tabs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14:paraId="0A126396" w14:textId="77777777" w:rsidR="00360007" w:rsidRPr="006974CA" w:rsidRDefault="00360007" w:rsidP="006B0FDE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7E831AD9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Проблема п</w:t>
      </w:r>
      <w:bookmarkStart w:id="0" w:name="_GoBack"/>
      <w:bookmarkEnd w:id="0"/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риобщения к социальному миру всегда была и ныне остаётся одной из ведущих в процессе формирования личности ребёнка. Исторический анализ убеждает в необходимости оказать ребёнку квалифицированную помощь в сложном процессе вхождения в мир людей. Повышение внимания к проблемам социализации связано с изменением социально-политических и социально-экономических условий жизни, с нестабильностью в обществе. В сложившейся ныне ситуации острейшего дефицита культуры общения, доброты и внимания друг к другу педагоги испытывают трудности в вопросах профилактики и коррекции таких негативных проявлений детей, как грубость, эмоциональная глухота, враждебность и т.п. Необходимость детального и углубленного изучения проблемы диктуется также сложившейся практикой работы ДОУ и актуальностью разработки программ и методик использования современных технологий социально-личностного развития дошкольников. </w:t>
      </w:r>
      <w:r w:rsidRPr="006974CA">
        <w:rPr>
          <w:rFonts w:ascii="Times New Roman" w:hAnsi="Times New Roman" w:cs="Times New Roman"/>
          <w:color w:val="000000"/>
          <w:sz w:val="28"/>
          <w:szCs w:val="28"/>
        </w:rPr>
        <w:t xml:space="preserve">Стержнем социально-личностного становления ребенка дошкольного возраста является социально-эмоциональное развитие. Чувствами или эмоциями называют переживания человеком своего отношения к тому, что он познает или делает, к другим людям, к самому себе. Дошкольный период отличается тем, что здесь эмоциональная сфера играет особо важную роль, чувства и эмоции господствуют над всеми другими сторонами жизнедеятельности ребенка. При этом основную роль в развитии чувств ребенка, по мнению А.В.Запорожца, играет его практическая деятельность, в ходе которой он выступает в реальные взаимодействия с окружающим миром, и усваивает созданные обществом ценности, овладевает социальными нормами и </w:t>
      </w:r>
      <w:r w:rsidRPr="006974C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правилами поведения.</w:t>
      </w:r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 Таким образом, выделили основные моменты эмоционального развития дошкольника:</w:t>
      </w:r>
    </w:p>
    <w:p w14:paraId="06AA013A" w14:textId="77777777" w:rsidR="00360007" w:rsidRPr="006974CA" w:rsidRDefault="00360007" w:rsidP="006B0FDE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1. Развитие эмоциональной сферы.</w:t>
      </w:r>
    </w:p>
    <w:p w14:paraId="42FDD46E" w14:textId="77777777" w:rsidR="00360007" w:rsidRPr="006974CA" w:rsidRDefault="00360007" w:rsidP="006B0FDE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2. Регулирование эмоций</w:t>
      </w:r>
    </w:p>
    <w:p w14:paraId="1ECB48F2" w14:textId="77777777" w:rsidR="00360007" w:rsidRPr="006974CA" w:rsidRDefault="00360007" w:rsidP="006B0FDE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3. Наследственность и индивидуальный опыт общения с близкими взрослыми, </w:t>
      </w:r>
    </w:p>
    <w:p w14:paraId="77BA1C3D" w14:textId="77777777" w:rsidR="00360007" w:rsidRPr="006974CA" w:rsidRDefault="00360007" w:rsidP="006B0FDE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4. Эмоции и чувства формируются в процессе общения ребенка со взрослыми и сверстниками;</w:t>
      </w:r>
    </w:p>
    <w:p w14:paraId="39DA566F" w14:textId="77777777" w:rsidR="00360007" w:rsidRPr="006974CA" w:rsidRDefault="00360007" w:rsidP="006B0FDE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5. Проявление способности управлять эмоциями, т.е. произвольность поведения;</w:t>
      </w:r>
    </w:p>
    <w:p w14:paraId="0832A6FC" w14:textId="77777777" w:rsidR="00360007" w:rsidRPr="006974CA" w:rsidRDefault="00360007" w:rsidP="00E63F22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6. Темперамент ребенка.</w:t>
      </w:r>
    </w:p>
    <w:p w14:paraId="1A3CD00A" w14:textId="145F374B" w:rsidR="00360007" w:rsidRPr="006974CA" w:rsidRDefault="00360007" w:rsidP="006B0FDE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74CA">
        <w:rPr>
          <w:color w:val="000000"/>
          <w:sz w:val="28"/>
          <w:szCs w:val="28"/>
        </w:rPr>
        <w:t xml:space="preserve"> </w:t>
      </w:r>
      <w:r w:rsidRPr="006974CA">
        <w:rPr>
          <w:sz w:val="28"/>
          <w:szCs w:val="28"/>
        </w:rPr>
        <w:t>Основные задачи функционирования ДОО реализовываются в соответствии с Уставом, с учетом приоритетного  направления работы "социально-коммуникативное развитие дошкольников". . Социально-эмоциональное развитие в ДОО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rStyle w:val="a5"/>
          <w:b w:val="0"/>
          <w:bCs w:val="0"/>
          <w:sz w:val="28"/>
          <w:szCs w:val="28"/>
        </w:rPr>
        <w:t>обеспечивает полноценную практику взаимодействия и</w:t>
      </w:r>
      <w:r w:rsidRPr="006974CA">
        <w:rPr>
          <w:rStyle w:val="apple-converted-space"/>
          <w:sz w:val="28"/>
          <w:szCs w:val="28"/>
        </w:rPr>
        <w:t> </w:t>
      </w:r>
      <w:hyperlink r:id="rId6" w:tooltip="Развитие диалогического общения у дошкольников" w:history="1">
        <w:r w:rsidRPr="006974CA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речевого общения</w:t>
        </w:r>
      </w:hyperlink>
      <w:r w:rsidRPr="006974CA">
        <w:rPr>
          <w:sz w:val="28"/>
          <w:szCs w:val="28"/>
        </w:rPr>
        <w:t>, формированию готовности к совместной деятельности со сверстниками, формированию уважительного отношения и чувства принадлежности к своей семье и к сообществу детей и взрослых.</w:t>
      </w:r>
      <w:r w:rsidRPr="006974CA">
        <w:rPr>
          <w:rStyle w:val="a5"/>
          <w:b w:val="0"/>
          <w:bCs w:val="0"/>
          <w:sz w:val="28"/>
          <w:szCs w:val="28"/>
        </w:rPr>
        <w:t xml:space="preserve"> </w:t>
      </w:r>
      <w:r w:rsidRPr="006974CA">
        <w:rPr>
          <w:sz w:val="28"/>
          <w:szCs w:val="28"/>
        </w:rPr>
        <w:t>В таких условиях особое значение придается состоянию профессиональной деятельности, уровню компетентности педагогов, повышению их квалификации, стремлению</w:t>
      </w:r>
      <w:r w:rsidR="007A528A">
        <w:rPr>
          <w:sz w:val="28"/>
          <w:szCs w:val="28"/>
        </w:rPr>
        <w:t xml:space="preserve"> к</w:t>
      </w:r>
      <w:r w:rsidRPr="006974CA">
        <w:rPr>
          <w:sz w:val="28"/>
          <w:szCs w:val="28"/>
        </w:rPr>
        <w:t xml:space="preserve"> самообразованию, самосовершенствованию.        Современное образование развивается в режиме инновационного поиска, вызывающего изменения различных компонентов деятельности специалистов. В этой связи особое значение приобретает усиление непрерывного характера обучения и профессионального совершенствования педагога как условия его активной </w:t>
      </w:r>
      <w:r w:rsidRPr="006974CA">
        <w:rPr>
          <w:sz w:val="28"/>
          <w:szCs w:val="28"/>
        </w:rPr>
        <w:lastRenderedPageBreak/>
        <w:t>адаптации к новым моделям деятельности, повышения уровня подготовленности к решению профессиональных задач и повышения качества результатов образовательного процесса в целом. </w:t>
      </w:r>
    </w:p>
    <w:p w14:paraId="2A05D5D8" w14:textId="77777777" w:rsidR="00360007" w:rsidRPr="006974CA" w:rsidRDefault="00360007" w:rsidP="006B0FDE">
      <w:pPr>
        <w:pStyle w:val="a6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Решающим фактором развития ребенка становится личность педагога, активизация  его творческой деятельности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sz w:val="28"/>
          <w:szCs w:val="28"/>
        </w:rPr>
        <w:t xml:space="preserve"> через нетрадиционные, </w:t>
      </w:r>
      <w:r w:rsidRPr="006974CA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интерактивные методы и формы работы, </w:t>
      </w:r>
      <w:r w:rsidRPr="006974CA">
        <w:rPr>
          <w:sz w:val="28"/>
          <w:szCs w:val="28"/>
        </w:rPr>
        <w:t xml:space="preserve">  способствующие вовлечению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rStyle w:val="a5"/>
          <w:b w:val="0"/>
          <w:bCs w:val="0"/>
          <w:sz w:val="28"/>
          <w:szCs w:val="28"/>
          <w:bdr w:val="none" w:sz="0" w:space="0" w:color="auto" w:frame="1"/>
        </w:rPr>
        <w:t>педагогов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sz w:val="28"/>
          <w:szCs w:val="28"/>
        </w:rPr>
        <w:t>в деятельность и диалог, предполагающий свободный обмен, что позволяет:</w:t>
      </w:r>
    </w:p>
    <w:p w14:paraId="3CE97A83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1.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rStyle w:val="a5"/>
          <w:b w:val="0"/>
          <w:bCs w:val="0"/>
          <w:sz w:val="28"/>
          <w:szCs w:val="28"/>
          <w:bdr w:val="none" w:sz="0" w:space="0" w:color="auto" w:frame="1"/>
        </w:rPr>
        <w:t>Повысить качество образовательного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sz w:val="28"/>
          <w:szCs w:val="28"/>
        </w:rPr>
        <w:t>процесса в дошкольном учреждении.</w:t>
      </w:r>
    </w:p>
    <w:p w14:paraId="640DD286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2. Стимулировать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rStyle w:val="a5"/>
          <w:b w:val="0"/>
          <w:bCs w:val="0"/>
          <w:sz w:val="28"/>
          <w:szCs w:val="28"/>
          <w:bdr w:val="none" w:sz="0" w:space="0" w:color="auto" w:frame="1"/>
        </w:rPr>
        <w:t>интерес и мотивацию педагогов к самообразованию</w:t>
      </w:r>
      <w:r w:rsidRPr="006974CA">
        <w:rPr>
          <w:sz w:val="28"/>
          <w:szCs w:val="28"/>
        </w:rPr>
        <w:t>.</w:t>
      </w:r>
    </w:p>
    <w:p w14:paraId="01523DD8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3.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rStyle w:val="a5"/>
          <w:b w:val="0"/>
          <w:bCs w:val="0"/>
          <w:sz w:val="28"/>
          <w:szCs w:val="28"/>
          <w:bdr w:val="none" w:sz="0" w:space="0" w:color="auto" w:frame="1"/>
        </w:rPr>
        <w:t>Повышать</w:t>
      </w:r>
      <w:r w:rsidRPr="006974CA">
        <w:rPr>
          <w:rStyle w:val="apple-converted-space"/>
          <w:sz w:val="28"/>
          <w:szCs w:val="28"/>
        </w:rPr>
        <w:t> </w:t>
      </w:r>
      <w:r w:rsidRPr="006974CA">
        <w:rPr>
          <w:sz w:val="28"/>
          <w:szCs w:val="28"/>
        </w:rPr>
        <w:t>уровень активности и самостоятельности.</w:t>
      </w:r>
    </w:p>
    <w:p w14:paraId="4B1B2ECE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4. Развивать навыки анализа и рефлексии своей деятельности.</w:t>
      </w:r>
    </w:p>
    <w:p w14:paraId="6CDF7C89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5. Развивать стремление к сотрудничеству, эмпатии.</w:t>
      </w:r>
    </w:p>
    <w:p w14:paraId="54B9880F" w14:textId="77777777" w:rsidR="00360007" w:rsidRPr="006974CA" w:rsidRDefault="00360007" w:rsidP="006B0FDE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</w:rPr>
        <w:t>Кроме того,</w:t>
      </w:r>
      <w:r w:rsidRPr="006974CA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6974CA">
        <w:rPr>
          <w:rFonts w:ascii="Times New Roman" w:hAnsi="Times New Roman" w:cs="Times New Roman"/>
          <w:sz w:val="28"/>
          <w:szCs w:val="28"/>
        </w:rPr>
        <w:t>обеспечивается создание атмосферы, снимающей у взрослых напряженность и тревожность в связи с включением в</w:t>
      </w:r>
      <w:r w:rsidRPr="006974CA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6974CA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образовательную деятельность</w:t>
      </w:r>
      <w:r w:rsidRPr="006974CA">
        <w:rPr>
          <w:rFonts w:ascii="Times New Roman" w:hAnsi="Times New Roman" w:cs="Times New Roman"/>
          <w:sz w:val="28"/>
          <w:szCs w:val="28"/>
        </w:rPr>
        <w:t xml:space="preserve">, раскрываются новые возможности. </w:t>
      </w:r>
    </w:p>
    <w:p w14:paraId="6CA57DB0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 xml:space="preserve">Реализуя социально- эмоциональное  развитие дошкольников, перед педагогическим коллективом, где ребенок проводит большую часть своего времени, стоит задача создать условия для позитивной социализации ребенка, его всестороннего личностного, морально-нравственного и познавательного развития. Учитывая особую важность развития ребенка, педагоги определили задачу социально-эмоционального развития как приоритетную: </w:t>
      </w:r>
    </w:p>
    <w:p w14:paraId="23D3CBC4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1. Создать условия для усвоения детьми дошкольного возраста норм и ценностей, принятых в обществе, включая моральные и нравственные ценности.</w:t>
      </w:r>
    </w:p>
    <w:p w14:paraId="0F3CD760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2. Развивать социальный и эмоциональный интеллект детей, их эмоциональную отзывчивость, сопереживание, навыки доброжелательного общения и взаимодействия со взрослыми и сверстниками.</w:t>
      </w:r>
    </w:p>
    <w:p w14:paraId="2C1F480E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lastRenderedPageBreak/>
        <w:t>3. Способствовать становлению самостоятельности, целенаправленности и саморегуляции собственных действий детей.</w:t>
      </w:r>
    </w:p>
    <w:p w14:paraId="471C142E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4. Формировать уважительное отношение и чувство принадлежности к своей семье и к сообществу детей и взрослых в коллективе, позитивные установки к различным видам труда и творчества.</w:t>
      </w:r>
    </w:p>
    <w:p w14:paraId="1B3F1369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>5. Формировать у детей основы безопасного поведения в быту, социуме, природе; готовность к совместной деятельности со сверстниками.</w:t>
      </w:r>
    </w:p>
    <w:p w14:paraId="5DD86FCB" w14:textId="77777777" w:rsidR="00360007" w:rsidRPr="006974CA" w:rsidRDefault="00360007" w:rsidP="006B0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</w:rPr>
        <w:t>Педагоги в своей образовательной деятельности используют такие  способы и методы позитивной социализации, а именно:</w:t>
      </w:r>
    </w:p>
    <w:p w14:paraId="5345B7FB" w14:textId="77777777" w:rsidR="00360007" w:rsidRPr="006974CA" w:rsidRDefault="00360007" w:rsidP="006B0FDE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</w:rPr>
        <w:t>Создают условия для эмоционального благополучия детей;</w:t>
      </w:r>
    </w:p>
    <w:p w14:paraId="34AFEDFA" w14:textId="77777777" w:rsidR="00360007" w:rsidRPr="006974CA" w:rsidRDefault="00360007" w:rsidP="006B0FDE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</w:rPr>
        <w:t>Воспитывают у них положительное отношение  окружающим;</w:t>
      </w:r>
    </w:p>
    <w:p w14:paraId="5C4968D5" w14:textId="77777777" w:rsidR="00360007" w:rsidRPr="006974CA" w:rsidRDefault="00360007" w:rsidP="006B0FDE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</w:rPr>
        <w:t>Формируют коммуникативную компетентность;</w:t>
      </w:r>
    </w:p>
    <w:p w14:paraId="0747AB7E" w14:textId="77777777" w:rsidR="00360007" w:rsidRPr="006974CA" w:rsidRDefault="00360007" w:rsidP="006B0FDE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</w:rPr>
        <w:t>Развивают социальные навыки;</w:t>
      </w:r>
    </w:p>
    <w:p w14:paraId="638ABAC4" w14:textId="77777777" w:rsidR="00360007" w:rsidRPr="006974CA" w:rsidRDefault="00360007" w:rsidP="006B0FDE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</w:rPr>
        <w:t>Формируют представление о правилах поведения и базовых культурных ценностях, принятых в обществе, посредством коммуникативных практик, игровой деятельности.</w:t>
      </w:r>
    </w:p>
    <w:p w14:paraId="5C2BE1AB" w14:textId="77777777" w:rsidR="00360007" w:rsidRPr="006974CA" w:rsidRDefault="00360007" w:rsidP="006B0FDE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974CA">
        <w:rPr>
          <w:rStyle w:val="c0"/>
          <w:sz w:val="28"/>
          <w:szCs w:val="28"/>
        </w:rPr>
        <w:t>Для реализации   процесса социально-коммуникативного  развития дошкольников, воспитатели и специалисты ДОО в своей работе используют разные виды деятельности:</w:t>
      </w:r>
    </w:p>
    <w:p w14:paraId="1A7D4F9D" w14:textId="77777777" w:rsidR="00360007" w:rsidRPr="006974CA" w:rsidRDefault="00360007" w:rsidP="006B0FDE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Style w:val="c0c1"/>
          <w:sz w:val="28"/>
          <w:szCs w:val="28"/>
        </w:rPr>
      </w:pPr>
      <w:r w:rsidRPr="006974CA">
        <w:rPr>
          <w:rStyle w:val="c0c1"/>
          <w:sz w:val="28"/>
          <w:szCs w:val="28"/>
        </w:rPr>
        <w:t>игровая деятельность – дает ребенку почувствовать себя равноправным членом человеческого общества;</w:t>
      </w:r>
    </w:p>
    <w:p w14:paraId="5464027D" w14:textId="77777777" w:rsidR="00360007" w:rsidRPr="006974CA" w:rsidRDefault="00360007" w:rsidP="006B0FDE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Style w:val="c0c1"/>
          <w:sz w:val="28"/>
          <w:szCs w:val="28"/>
        </w:rPr>
      </w:pPr>
      <w:r w:rsidRPr="006974CA">
        <w:rPr>
          <w:rStyle w:val="c0c1"/>
          <w:sz w:val="28"/>
          <w:szCs w:val="28"/>
        </w:rPr>
        <w:t xml:space="preserve"> коммуникативная – объединяет взрослого и ребенка, удовлетворяет разнообразные потребности ребенка в эмоциональной близости с взрослым;</w:t>
      </w:r>
    </w:p>
    <w:p w14:paraId="1BC0680E" w14:textId="77777777" w:rsidR="00360007" w:rsidRPr="006974CA" w:rsidRDefault="00360007" w:rsidP="006B0FDE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974CA">
        <w:rPr>
          <w:rStyle w:val="c0c1"/>
          <w:sz w:val="28"/>
          <w:szCs w:val="28"/>
        </w:rPr>
        <w:t>предметная – удовлетворяет познавательные интересы ребенка в определенный период, помогает ориентировать в окружающем мире;</w:t>
      </w:r>
    </w:p>
    <w:p w14:paraId="3F64911E" w14:textId="77777777" w:rsidR="00360007" w:rsidRPr="006974CA" w:rsidRDefault="00360007" w:rsidP="006B0FDE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974CA">
        <w:rPr>
          <w:rStyle w:val="c0c1"/>
          <w:sz w:val="28"/>
          <w:szCs w:val="28"/>
        </w:rPr>
        <w:t>изобразительная - позволяет ребенку с помощью работы, фантазии вжиться в мир взрослых, познать его и принять в нем участие;</w:t>
      </w:r>
    </w:p>
    <w:p w14:paraId="101FEFF0" w14:textId="77777777" w:rsidR="00360007" w:rsidRPr="006974CA" w:rsidRDefault="00360007" w:rsidP="006B0FDE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974CA">
        <w:rPr>
          <w:rStyle w:val="c0c1"/>
          <w:sz w:val="28"/>
          <w:szCs w:val="28"/>
        </w:rPr>
        <w:lastRenderedPageBreak/>
        <w:t>наблюдение – обогащает опыт ребенка, стимулирует развитие познавательных интересов,  закрепляет социальные чувства;</w:t>
      </w:r>
    </w:p>
    <w:p w14:paraId="34447AF8" w14:textId="77777777" w:rsidR="00360007" w:rsidRPr="006974CA" w:rsidRDefault="00360007" w:rsidP="006B0FDE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974CA">
        <w:rPr>
          <w:rStyle w:val="c0c1"/>
          <w:sz w:val="28"/>
          <w:szCs w:val="28"/>
        </w:rPr>
        <w:t>проектная – активизирует самостоятельную деятельность ребенка, обеспечивает объединение и интеграцию разных видов деятельности.</w:t>
      </w:r>
    </w:p>
    <w:p w14:paraId="422E3916" w14:textId="77777777" w:rsidR="00360007" w:rsidRPr="006974CA" w:rsidRDefault="00360007" w:rsidP="006B0FDE">
      <w:pPr>
        <w:pStyle w:val="c2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974CA">
        <w:rPr>
          <w:rStyle w:val="c0c1"/>
          <w:sz w:val="28"/>
          <w:szCs w:val="28"/>
        </w:rPr>
        <w:t>конструктивная – дает возможность формировать сложные мыслительные действия, творческое воображение, механизмы управления собственным поведением.  </w:t>
      </w:r>
    </w:p>
    <w:p w14:paraId="0250D54A" w14:textId="77777777" w:rsidR="00360007" w:rsidRPr="006974CA" w:rsidRDefault="00360007" w:rsidP="006B0FDE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 xml:space="preserve">Основная цель педагогов детского сада – помочь детям войти в современный мир, такой сложный, динамичный, характеризующийся множеством негативных явлений. </w:t>
      </w:r>
    </w:p>
    <w:p w14:paraId="7213389E" w14:textId="4C4E3D17" w:rsidR="00360007" w:rsidRPr="006974CA" w:rsidRDefault="00360007" w:rsidP="00EE6B88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6974CA">
        <w:rPr>
          <w:sz w:val="28"/>
          <w:szCs w:val="28"/>
        </w:rPr>
        <w:t xml:space="preserve">Модернизация системы отечественного образования и ориентир на инновационный путь развития обусловили высокую активность разработки и внедрения новых образовательных технологий в дошкольных учреждениях. Использование новых подходов, методов и технологий позволили нам  не только заниматься воспитанием у подрастающего поколения общей культуры, но и формировать умения вести здоровый образ жизни, адекватно реагировать на стрессовые ситуации, адаптироваться к различным условиям жизни и жизнедеятельности, защищать себя и свое здоровье от вредных воздействий окружающей среды. В соответствии с </w:t>
      </w:r>
      <w:hyperlink r:id="rId7" w:tooltip="ФГОС ДО" w:history="1">
        <w:r w:rsidRPr="006974CA">
          <w:rPr>
            <w:sz w:val="28"/>
            <w:szCs w:val="28"/>
          </w:rPr>
          <w:t>ФГОС дошкольного образования</w:t>
        </w:r>
      </w:hyperlink>
      <w:r w:rsidRPr="006974CA">
        <w:rPr>
          <w:sz w:val="28"/>
          <w:szCs w:val="28"/>
        </w:rPr>
        <w:t xml:space="preserve">, социализация личности дошкольника и его коммуникативное развитие выделены в одну образовательную область «Социально-коммуникативное развитие». </w:t>
      </w:r>
    </w:p>
    <w:p w14:paraId="6276E095" w14:textId="1B63BEC6" w:rsidR="00360007" w:rsidRPr="006974CA" w:rsidRDefault="00360007" w:rsidP="00D260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Коллективом педагогов создана предметно-развивающая среда, составлены тематические планы, разработки НОД</w:t>
      </w:r>
      <w:r w:rsidRPr="006974CA">
        <w:rPr>
          <w:rFonts w:ascii="Times New Roman" w:hAnsi="Times New Roman" w:cs="Times New Roman"/>
          <w:sz w:val="28"/>
          <w:szCs w:val="28"/>
        </w:rPr>
        <w:t>. Играя вместе со взрослыми, дети овладевают ценными навыками общения, а общение в свою очередь - это умение слышать друг друга, в доброжелательной атмосфере, с обратной связью, на одном уровне</w:t>
      </w:r>
      <w:r w:rsidRPr="006974CA">
        <w:rPr>
          <w:rStyle w:val="61"/>
          <w:sz w:val="28"/>
          <w:szCs w:val="28"/>
        </w:rPr>
        <w:t xml:space="preserve">. </w:t>
      </w:r>
    </w:p>
    <w:p w14:paraId="64B319DD" w14:textId="55E93008" w:rsidR="00360007" w:rsidRPr="006051BF" w:rsidRDefault="00360007" w:rsidP="006051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4CA">
        <w:rPr>
          <w:rFonts w:ascii="Times New Roman" w:hAnsi="Times New Roman" w:cs="Times New Roman"/>
          <w:sz w:val="28"/>
          <w:szCs w:val="28"/>
        </w:rPr>
        <w:t xml:space="preserve">При  организации игровой деятельности  воспитатель не просто наблюдатель, а активный участник.  Активно используем произведения русского </w:t>
      </w:r>
      <w:r w:rsidRPr="006974CA">
        <w:rPr>
          <w:rFonts w:ascii="Times New Roman" w:hAnsi="Times New Roman" w:cs="Times New Roman"/>
          <w:sz w:val="28"/>
          <w:szCs w:val="28"/>
        </w:rPr>
        <w:lastRenderedPageBreak/>
        <w:t xml:space="preserve">фольклора, как наиболее простой и доступный для восприятия детьми материал, это – один из действенных и ярких средств. Ценность детского фольклора заключается в том, что  с его помощью взрослый легко устанавливает с ребенком эмоциональный контакт, эмоциональное общение. Интересное содержание, богатство фантазии, яркие художественные образы привлекают внимание ребенка,  доставляют ему радость и в тоже время оказывают на него свое воспитательное воздействие. Оригинальные, доступные по форме и содержанию заклички, приговорки, дразнилки легко запоминаются и широко используются  детьми  в играх. Они забавляют ребенка и вместе с тем обучают навыкам поведения. </w:t>
      </w:r>
    </w:p>
    <w:p w14:paraId="45F425DA" w14:textId="77777777" w:rsidR="00360007" w:rsidRPr="006974CA" w:rsidRDefault="00360007" w:rsidP="006B0FDE">
      <w:pPr>
        <w:pStyle w:val="a6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6974CA">
        <w:rPr>
          <w:color w:val="000000"/>
          <w:sz w:val="28"/>
          <w:szCs w:val="28"/>
        </w:rPr>
        <w:t>Что позволяет сделать следующие выводы:</w:t>
      </w:r>
    </w:p>
    <w:p w14:paraId="425CEB9F" w14:textId="77777777" w:rsidR="00360007" w:rsidRPr="006974CA" w:rsidRDefault="00360007" w:rsidP="006B0FDE">
      <w:pPr>
        <w:pStyle w:val="a6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6974CA">
        <w:rPr>
          <w:sz w:val="28"/>
          <w:szCs w:val="28"/>
        </w:rPr>
        <w:t xml:space="preserve"> - Социально- эмоциональное  развитие детей – это развитие положительного отношения ребенка к себе, другим людям, окружающему миру, коммуникативной и социальной компетентности детей. Важнейшей основой полноценного социально-личностного развития ребенка является его положительное самоощущение: уверенность в своих возможностях, в том, что он хороший, его любят. Эмоциональная культура является основой социально-эмоциональной компетентности, социальной адаптированности, социализации в целом.</w:t>
      </w:r>
    </w:p>
    <w:p w14:paraId="01C7FAEC" w14:textId="77777777" w:rsidR="00360007" w:rsidRPr="006974CA" w:rsidRDefault="00360007" w:rsidP="006B0FDE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Литература:</w:t>
      </w:r>
    </w:p>
    <w:p w14:paraId="6FF1E023" w14:textId="77777777" w:rsidR="00360007" w:rsidRPr="006974CA" w:rsidRDefault="00360007" w:rsidP="006B0FDE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Выготский Л.С. Эмоции и их развитие в детском возрасте // Собр. соч., т. 2. – М., 1982.</w:t>
      </w:r>
    </w:p>
    <w:p w14:paraId="2D308598" w14:textId="77777777" w:rsidR="00360007" w:rsidRPr="006974CA" w:rsidRDefault="00360007" w:rsidP="003A4915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Комратова Н.Г., Грибова Л.Ф. Социально-нравственное воспитание детей 3-4 лет: Игровая и продуктивная деятельность. – М.: ТЦ Сфера, 2005. (Программа развития).                                                </w:t>
      </w:r>
    </w:p>
    <w:p w14:paraId="3981F1C2" w14:textId="77777777" w:rsidR="00360007" w:rsidRPr="006974CA" w:rsidRDefault="00360007" w:rsidP="003A4915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</w:rPr>
        <w:t xml:space="preserve">Микляева Н. В. </w:t>
      </w:r>
      <w:hyperlink r:id="rId8" w:tooltip="Содружество: программа взаимодействия семьи и детского сада: Пособие для педагогов дошкольных учреждений" w:history="1">
        <w:r w:rsidRPr="006974C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Содружество: программа взаимодействия семьи и детского сада: Пособие для педагогов дошкольных учреждений</w:t>
        </w:r>
      </w:hyperlink>
      <w:r w:rsidRPr="006974CA">
        <w:rPr>
          <w:rFonts w:ascii="Times New Roman" w:hAnsi="Times New Roman" w:cs="Times New Roman"/>
          <w:sz w:val="28"/>
          <w:szCs w:val="28"/>
        </w:rPr>
        <w:t xml:space="preserve">. </w:t>
      </w:r>
      <w:hyperlink r:id="rId9" w:tooltip="Все книги издательства " w:history="1">
        <w:r w:rsidRPr="006974C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Мозаика-Синтез</w:t>
        </w:r>
      </w:hyperlink>
      <w:r w:rsidRPr="006974CA">
        <w:rPr>
          <w:rFonts w:ascii="Times New Roman" w:hAnsi="Times New Roman" w:cs="Times New Roman"/>
          <w:sz w:val="28"/>
          <w:szCs w:val="28"/>
        </w:rPr>
        <w:t>, 2011</w:t>
      </w:r>
    </w:p>
    <w:p w14:paraId="49247BA3" w14:textId="77777777" w:rsidR="00360007" w:rsidRPr="006974CA" w:rsidRDefault="00360007" w:rsidP="003A4915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</w:rPr>
        <w:lastRenderedPageBreak/>
        <w:t xml:space="preserve"> Микляева Н.В.,  Микляева Ю. В. Дошкольная педагогика теория воспитания. Учебное пособие для студентов высших учебных заведений Издательский центр «Академия» 2013г</w:t>
      </w:r>
    </w:p>
    <w:p w14:paraId="17A80617" w14:textId="77777777" w:rsidR="00360007" w:rsidRPr="006974CA" w:rsidRDefault="00360007" w:rsidP="006B0FDE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Урунтаева Г.А., Афонькина Ю.А. Практикум по детской психологии. – М.: Просвещение, «Владос», 1995.</w:t>
      </w:r>
    </w:p>
    <w:p w14:paraId="23FE6D16" w14:textId="77777777" w:rsidR="00360007" w:rsidRPr="006974CA" w:rsidRDefault="00360007" w:rsidP="006B0FDE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Эмоциональное развитие дошкольника / Под ред. А.Д. Кошелевой. – М., 1985.</w:t>
      </w:r>
    </w:p>
    <w:p w14:paraId="72AB9877" w14:textId="77777777" w:rsidR="00360007" w:rsidRPr="006974CA" w:rsidRDefault="00360007" w:rsidP="006B0FDE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Юрчук Екатерина. Эмоциональное развитие дошкольника. Методические рекомендации. Издательство: Сфера, 2008 г.</w:t>
      </w:r>
    </w:p>
    <w:p w14:paraId="3C050544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7A7DB3F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92B5AF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50E473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A58DC95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E12FA93" w14:textId="77777777" w:rsidR="00360007" w:rsidRPr="006974CA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23A6F4" w14:textId="77777777" w:rsidR="00360007" w:rsidRPr="006974CA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C8B867" w14:textId="77777777" w:rsidR="00360007" w:rsidRPr="006974CA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57387C" w14:textId="77777777" w:rsidR="00360007" w:rsidRPr="006974CA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1ECA90" w14:textId="77777777" w:rsidR="00360007" w:rsidRPr="006974CA" w:rsidRDefault="00360007" w:rsidP="006B0FD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4D9DCD" w14:textId="77777777" w:rsidR="00360007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14:paraId="5BAB90BF" w14:textId="77777777" w:rsidR="00360007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FDCCFF8" w14:textId="77777777" w:rsidR="00360007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5233C1B" w14:textId="77777777" w:rsidR="00360007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3C59793" w14:textId="77777777" w:rsidR="00360007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E54ABFB" w14:textId="77777777" w:rsidR="00360007" w:rsidRPr="006974CA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 Приложение №1.</w:t>
      </w:r>
    </w:p>
    <w:p w14:paraId="4156A442" w14:textId="77777777" w:rsidR="00360007" w:rsidRPr="006974CA" w:rsidRDefault="00360007" w:rsidP="006B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Игры и упражнения, развивающие социально-эмоциональную сферу"</w:t>
      </w:r>
    </w:p>
    <w:p w14:paraId="33E85D5B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0ED7752" wp14:editId="0107521F">
            <wp:extent cx="114300" cy="114300"/>
            <wp:effectExtent l="0" t="0" r="0" b="0"/>
            <wp:docPr id="1" name="Рисунок 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«Назови ласково».</w:t>
      </w:r>
    </w:p>
    <w:p w14:paraId="74523CAE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 Цель: Развивать позитивное самовосприятие. </w:t>
      </w:r>
    </w:p>
    <w:p w14:paraId="11EECA23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Ребенок называет себя именами, которые ему нравятся, так, как называют его дома, дети повторяют.</w:t>
      </w:r>
    </w:p>
    <w:p w14:paraId="10CD5BFD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314EA006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E60DC3" wp14:editId="64AAA28B">
            <wp:extent cx="114300" cy="114300"/>
            <wp:effectExtent l="0" t="0" r="0" b="0"/>
            <wp:docPr id="2" name="Рисунок 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«Комплименты»</w:t>
      </w:r>
    </w:p>
    <w:p w14:paraId="305DD8FA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Развитие умения выражать свое отношение к другому через слово, действие.</w:t>
      </w:r>
    </w:p>
    <w:p w14:paraId="1B59BDA6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Дети друг другу говорят комплименты, говорят друг другу добрые слова.</w:t>
      </w:r>
    </w:p>
    <w:p w14:paraId="5CCD4013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492010A3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2A9663" wp14:editId="59D814B4">
            <wp:extent cx="114300" cy="114300"/>
            <wp:effectExtent l="0" t="0" r="0" b="0"/>
            <wp:docPr id="3" name="Рисунок 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«Газета»</w:t>
      </w:r>
    </w:p>
    <w:p w14:paraId="6E2B2117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Развитие тактильного контакта детей группы, преодоление барьеров общения.</w:t>
      </w:r>
    </w:p>
    <w:p w14:paraId="07A1746F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На пол кладется газета, на ней должны поместиться 4 ребенка, затем газета сворачивается пополам, потом еще. Задача детей – как можно ближе стать друг к другу, чтобы поместиться на газете.</w:t>
      </w:r>
    </w:p>
    <w:p w14:paraId="57FC6A37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09839A0C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9F14D5" wp14:editId="5EEF13B5">
            <wp:extent cx="114300" cy="114300"/>
            <wp:effectExtent l="0" t="0" r="0" b="0"/>
            <wp:docPr id="4" name="Рисунок 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«Молекула»</w:t>
      </w:r>
    </w:p>
    <w:p w14:paraId="18B97E93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развитие чувства принадлежности к группе, опыт позитивного взаимодействия.</w:t>
      </w:r>
    </w:p>
    <w:p w14:paraId="1F399A6E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Ход: Дети бегают по комнате. При слове «молекула» все собираются в кучу, плотно прижимаясь, друг к другу.</w:t>
      </w:r>
    </w:p>
    <w:p w14:paraId="7FE63D4E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3ECAE740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D3E8EA" wp14:editId="209B0A8A">
            <wp:extent cx="114300" cy="114300"/>
            <wp:effectExtent l="0" t="0" r="0" b="0"/>
            <wp:docPr id="5" name="Рисунок 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 Колокольчик»</w:t>
      </w:r>
    </w:p>
    <w:p w14:paraId="09165D4B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сплотить детский коллектив.</w:t>
      </w:r>
    </w:p>
    <w:p w14:paraId="3A05ADF5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Дети стоят в плотном кругу, один ребенок посередине. Он раскачивается из стороны в сторону, остальные его поддерживают.</w:t>
      </w:r>
    </w:p>
    <w:p w14:paraId="06EF7430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2B49034C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F00614" wp14:editId="71262513">
            <wp:extent cx="114300" cy="114300"/>
            <wp:effectExtent l="0" t="0" r="0" b="0"/>
            <wp:docPr id="6" name="Рисунок 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 Я чувствую»</w:t>
      </w:r>
    </w:p>
    <w:p w14:paraId="2B103461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Развитие внимания к эмоциональным состояниям других.</w:t>
      </w:r>
    </w:p>
    <w:p w14:paraId="27B648CD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Детям раздаются карточки с изображением различных эмоций. Ребенок называет изображенное чувство и говорит, когда он его испытывает.</w:t>
      </w:r>
    </w:p>
    <w:p w14:paraId="1713B8F7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6AABA30F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6934D3" wp14:editId="621C6448">
            <wp:extent cx="114300" cy="114300"/>
            <wp:effectExtent l="0" t="0" r="0" b="0"/>
            <wp:docPr id="7" name="Рисунок 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«Руки»</w:t>
      </w:r>
    </w:p>
    <w:p w14:paraId="559B73A7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Развитие умения принимать настроение других людей.</w:t>
      </w:r>
    </w:p>
    <w:p w14:paraId="47B0BB83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Дети работают в парах. Ведущий предлагает : познакомиться с руками, поссориться руками, помириться руками, удивиться руками.</w:t>
      </w:r>
    </w:p>
    <w:p w14:paraId="6216755E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12A17CC1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4011FE" wp14:editId="12FF3670">
            <wp:extent cx="114300" cy="114300"/>
            <wp:effectExtent l="0" t="0" r="0" b="0"/>
            <wp:docPr id="8" name="Рисунок 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«Наоборот»</w:t>
      </w:r>
    </w:p>
    <w:p w14:paraId="583BB747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Осознание и принятие себя, своих черт характера.</w:t>
      </w:r>
    </w:p>
    <w:p w14:paraId="05F2FD5B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Ход: Дети сидят в кругу, Тот, кому кинули мяч, называет противоположное качество: добрый – злой.</w:t>
      </w:r>
    </w:p>
    <w:p w14:paraId="55EE4860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315B6D2F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D80F39" wp14:editId="72CCE1CF">
            <wp:extent cx="114300" cy="114300"/>
            <wp:effectExtent l="0" t="0" r="0" b="0"/>
            <wp:docPr id="9" name="Рисунок 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9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«Я умею»</w:t>
      </w:r>
    </w:p>
    <w:p w14:paraId="1B78638B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Развитие адекватной самооценки; нахождение способов преодоления отрицательных черт характера.</w:t>
      </w:r>
    </w:p>
    <w:p w14:paraId="748F7933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Дети сидят в кругу. Ведущий каждому кидает мяч. Ребенок называет как можно больше того, что он умеет (и хорошее, и плохое).</w:t>
      </w:r>
    </w:p>
    <w:p w14:paraId="3F299216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38D639DF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FFB5D0" wp14:editId="44EED0E4">
            <wp:extent cx="114300" cy="114300"/>
            <wp:effectExtent l="0" t="0" r="0" b="0"/>
            <wp:docPr id="10" name="Рисунок 1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0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«Назови героя»</w:t>
      </w:r>
    </w:p>
    <w:p w14:paraId="0D76FEB9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Цель: учить соотносить эмоциональные состояния и их внешние проявления с героями сказок. </w:t>
      </w:r>
    </w:p>
    <w:p w14:paraId="2916C976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Ведущий называет черту характера, дети подбирают к ней героя сказки.</w:t>
      </w:r>
    </w:p>
    <w:p w14:paraId="6A3B8DEE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09C0CA0B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D09CFD" wp14:editId="16234771">
            <wp:extent cx="114300" cy="114300"/>
            <wp:effectExtent l="0" t="0" r="0" b="0"/>
            <wp:docPr id="11" name="Рисунок 1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1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«Бумажные развалы»</w:t>
      </w:r>
    </w:p>
    <w:p w14:paraId="4413AEA9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Расширение опыта позитивного взаимодействия; развитие умения соотносить свои желания с  желаниями и действиями других.</w:t>
      </w:r>
    </w:p>
    <w:p w14:paraId="422058BE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Сразу оговорить, что дети после занятия все убирают. Затем предлагается начать. Дети стоят в кругу, у каждого запас бумаги. Разорванные кусочки складывают в одну кучу. Когда она станет достаточно большой, детям предлагается всем вместе подбрасывать бумагу вверх.</w:t>
      </w:r>
    </w:p>
    <w:p w14:paraId="6DF95892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11C7DA4B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786FFF" wp14:editId="416D8173">
            <wp:extent cx="114300" cy="114300"/>
            <wp:effectExtent l="0" t="0" r="0" b="0"/>
            <wp:docPr id="12" name="Рисунок 1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2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«Спаси птенца»</w:t>
      </w:r>
    </w:p>
    <w:p w14:paraId="3B0E2F76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Познакомить детей с методами саморегуляции.</w:t>
      </w:r>
    </w:p>
    <w:p w14:paraId="2A3F8EE5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дети представляют, что у них в руках маленький беспомощный птенец. По сигналу ведущего они вытягивают руки вперед ладонями вверх, затем приближают их к себе. Медленно, по одному пальчику складывают ладони, прячут в них птенца, дышут на него, согревают своим ровным спокойным дыханием. Затем раскрывают ладони и выпускают птенца, представляя, как он радуется свободе. Дети улыбаются, прощаясь с птенцом.</w:t>
      </w:r>
    </w:p>
    <w:p w14:paraId="6359B68A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03BCB3B0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Игры на сотрудничество</w:t>
      </w:r>
    </w:p>
    <w:p w14:paraId="79461B76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1198645F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0BDD44" wp14:editId="5F342DED">
            <wp:extent cx="114300" cy="114300"/>
            <wp:effectExtent l="0" t="0" r="0" b="0"/>
            <wp:docPr id="13" name="Рисунок 1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3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«Пузырьки»</w:t>
      </w:r>
    </w:p>
    <w:p w14:paraId="1E4F5692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Способствовать формированию позитивных отношений между детьми; уметь сотрудничать.</w:t>
      </w:r>
    </w:p>
    <w:p w14:paraId="64B8F282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Разделившись на группы по 3-4 человека, дети берутся за руки и, образуют круги-«пузырьки» и передвигаются по помещению группы или в бассейне так, чтобы не столкнуться с другими «пузырьками. Каждый «пузырек» придумывает свои движения.</w:t>
      </w:r>
    </w:p>
    <w:p w14:paraId="263C4C68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724BE9D3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D2CE16" wp14:editId="05391EE7">
            <wp:extent cx="114300" cy="114300"/>
            <wp:effectExtent l="0" t="0" r="0" b="0"/>
            <wp:docPr id="14" name="Рисунок 1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4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«Парашют»</w:t>
      </w:r>
    </w:p>
    <w:p w14:paraId="65563EC2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Восемь-десять детей берутся за края ткани или покрывала, в центре которого помещается надувной мяч. Совместными усилиями дети стараются заставить его подпрыгнуть или прокатиться по краям «парашюта»так, чтобы он не упал.</w:t>
      </w:r>
    </w:p>
    <w:p w14:paraId="38B2831A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</w:t>
      </w:r>
    </w:p>
    <w:p w14:paraId="335C4221" w14:textId="77777777" w:rsidR="00360007" w:rsidRPr="006974CA" w:rsidRDefault="002B6EAA" w:rsidP="006B0FDE">
      <w:pPr>
        <w:tabs>
          <w:tab w:val="num" w:pos="360"/>
          <w:tab w:val="left" w:pos="39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632F99" wp14:editId="2725FCD1">
            <wp:extent cx="114300" cy="114300"/>
            <wp:effectExtent l="0" t="0" r="0" b="0"/>
            <wp:docPr id="15" name="Рисунок 1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5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«Мы - туристы»</w:t>
      </w:r>
    </w:p>
    <w:p w14:paraId="7561C2FA" w14:textId="77777777" w:rsidR="00360007" w:rsidRPr="006974CA" w:rsidRDefault="00360007" w:rsidP="006B0FDE">
      <w:pPr>
        <w:tabs>
          <w:tab w:val="left" w:pos="3960"/>
        </w:tabs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Дети на протяжении всего « путешествия», преодолевая различные препятствия, должны держаться за руки.</w:t>
      </w:r>
    </w:p>
    <w:p w14:paraId="4281EC9A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0D5EAC7C" w14:textId="77777777" w:rsidR="00360007" w:rsidRPr="006974CA" w:rsidRDefault="002B6EAA" w:rsidP="006B0FDE">
      <w:pPr>
        <w:tabs>
          <w:tab w:val="num" w:pos="360"/>
        </w:tabs>
        <w:spacing w:before="100" w:beforeAutospacing="1" w:after="100" w:afterAutospacing="1"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6097B1" wp14:editId="4FA8633A">
            <wp:extent cx="114300" cy="114300"/>
            <wp:effectExtent l="0" t="0" r="0" b="0"/>
            <wp:docPr id="16" name="Рисунок 1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6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Игра «Доброе животное»</w:t>
      </w:r>
    </w:p>
    <w:p w14:paraId="040BD10A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Цель: Развитие чувства единства.</w:t>
      </w:r>
    </w:p>
    <w:p w14:paraId="545F24C1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Ход: Возьмемся  за руки и представим, что мы одно животное. Давайте прислушаемся к его дыханию. Все вместе сделаем вдох-выдох, вдох-выдох и еще раз вдох-выдох. Очень хорошо. Послушаем, как бьется его сердце. Тук - делаем шаг вперед, тук – шаг назад. И еще раз: тук - шаг вперед, тук – шаг назад.</w:t>
      </w:r>
    </w:p>
    <w:p w14:paraId="6111DBD3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052B1415" w14:textId="77777777" w:rsidR="00360007" w:rsidRPr="006974CA" w:rsidRDefault="002B6EAA" w:rsidP="006B0FDE">
      <w:pPr>
        <w:tabs>
          <w:tab w:val="num" w:pos="0"/>
        </w:tabs>
        <w:spacing w:before="100" w:beforeAutospacing="1" w:after="100" w:afterAutospacing="1" w:line="360" w:lineRule="auto"/>
        <w:ind w:hanging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F380B7" wp14:editId="5D9D9B62">
            <wp:extent cx="114300" cy="114300"/>
            <wp:effectExtent l="0" t="0" r="0" b="0"/>
            <wp:docPr id="17" name="Рисунок 1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7" descr="*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007" w:rsidRPr="006974CA">
        <w:rPr>
          <w:rFonts w:ascii="Times New Roman" w:hAnsi="Times New Roman" w:cs="Times New Roman"/>
          <w:sz w:val="28"/>
          <w:szCs w:val="28"/>
          <w:lang w:eastAsia="ru-RU"/>
        </w:rPr>
        <w:t>    Коллективные работы детей в продуктивных видах деятельности, нацеленные на получение совместного результата (лепка, аппликация, рисование, ручной труд, спортивные эстафеты и т.д.) способствуют умению устанавливать контакты, сотрудничать, в адекватной форме делиться своими эмоциями.</w:t>
      </w:r>
    </w:p>
    <w:p w14:paraId="60AE28B8" w14:textId="77777777" w:rsidR="00360007" w:rsidRPr="006974CA" w:rsidRDefault="00360007" w:rsidP="006B0FDE">
      <w:pPr>
        <w:tabs>
          <w:tab w:val="num" w:pos="0"/>
          <w:tab w:val="num" w:pos="540"/>
        </w:tabs>
        <w:spacing w:before="100" w:beforeAutospacing="1" w:after="100" w:afterAutospacing="1" w:line="360" w:lineRule="auto"/>
        <w:ind w:firstLine="4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</w:p>
    <w:p w14:paraId="145CF270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   Данные игры  создают условия для самовыражения, безопасное пространство для общения; объединяют всех детей совместной деятельностью, способствуют повышению уверенности в своих силах, появлению сплоченности, развивают навыки социального поведения.</w:t>
      </w:r>
    </w:p>
    <w:p w14:paraId="4CCD7320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00C6748F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</w:t>
      </w:r>
    </w:p>
    <w:p w14:paraId="587254EF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974C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35313D80" w14:textId="77777777" w:rsidR="00360007" w:rsidRPr="006974CA" w:rsidRDefault="00360007" w:rsidP="006B0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11334A" w14:textId="77777777" w:rsidR="00360007" w:rsidRPr="006974CA" w:rsidRDefault="00360007" w:rsidP="006B0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7E964EA" w14:textId="77777777" w:rsidR="00360007" w:rsidRPr="006974CA" w:rsidRDefault="00360007" w:rsidP="006B0FDE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FD14657" w14:textId="77777777" w:rsidR="00360007" w:rsidRPr="006974CA" w:rsidRDefault="00360007" w:rsidP="006B0F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A844F93" w14:textId="77777777" w:rsidR="00360007" w:rsidRPr="006974CA" w:rsidRDefault="00360007" w:rsidP="006B0F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60007" w:rsidRPr="006974CA" w:rsidSect="00194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4BC"/>
    <w:multiLevelType w:val="hybridMultilevel"/>
    <w:tmpl w:val="A52AE6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866F25"/>
    <w:multiLevelType w:val="hybridMultilevel"/>
    <w:tmpl w:val="8CDE99D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BB075D"/>
    <w:multiLevelType w:val="hybridMultilevel"/>
    <w:tmpl w:val="62AE12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3852ECD"/>
    <w:multiLevelType w:val="multilevel"/>
    <w:tmpl w:val="7688C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B35FDD"/>
    <w:multiLevelType w:val="multilevel"/>
    <w:tmpl w:val="E8E88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5A0F301A"/>
    <w:multiLevelType w:val="hybridMultilevel"/>
    <w:tmpl w:val="61EE6E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2A"/>
    <w:rsid w:val="00054843"/>
    <w:rsid w:val="00063015"/>
    <w:rsid w:val="000937E7"/>
    <w:rsid w:val="000E0288"/>
    <w:rsid w:val="00121276"/>
    <w:rsid w:val="00194EFB"/>
    <w:rsid w:val="001A0E86"/>
    <w:rsid w:val="001A572B"/>
    <w:rsid w:val="001C09CA"/>
    <w:rsid w:val="002458DF"/>
    <w:rsid w:val="002A5740"/>
    <w:rsid w:val="002B6EAA"/>
    <w:rsid w:val="00360007"/>
    <w:rsid w:val="00364AD0"/>
    <w:rsid w:val="003A4915"/>
    <w:rsid w:val="003C1996"/>
    <w:rsid w:val="003C5948"/>
    <w:rsid w:val="003C7981"/>
    <w:rsid w:val="00433DDD"/>
    <w:rsid w:val="00465202"/>
    <w:rsid w:val="00546962"/>
    <w:rsid w:val="00560B55"/>
    <w:rsid w:val="00596345"/>
    <w:rsid w:val="005B3BA4"/>
    <w:rsid w:val="005D6AFD"/>
    <w:rsid w:val="005E0E7E"/>
    <w:rsid w:val="006051BF"/>
    <w:rsid w:val="00621156"/>
    <w:rsid w:val="0066735B"/>
    <w:rsid w:val="00670748"/>
    <w:rsid w:val="006974CA"/>
    <w:rsid w:val="006B0FDE"/>
    <w:rsid w:val="006B1ED7"/>
    <w:rsid w:val="006C6274"/>
    <w:rsid w:val="006D6B65"/>
    <w:rsid w:val="006E70EE"/>
    <w:rsid w:val="0078158F"/>
    <w:rsid w:val="007A528A"/>
    <w:rsid w:val="007B54DD"/>
    <w:rsid w:val="007B611C"/>
    <w:rsid w:val="007D42D4"/>
    <w:rsid w:val="00813052"/>
    <w:rsid w:val="00813912"/>
    <w:rsid w:val="00813CB4"/>
    <w:rsid w:val="008A5BE4"/>
    <w:rsid w:val="008C1412"/>
    <w:rsid w:val="009A4EA5"/>
    <w:rsid w:val="009F18EA"/>
    <w:rsid w:val="00A21A4B"/>
    <w:rsid w:val="00A57C51"/>
    <w:rsid w:val="00A74CC2"/>
    <w:rsid w:val="00AA472A"/>
    <w:rsid w:val="00AC6282"/>
    <w:rsid w:val="00AE3DE1"/>
    <w:rsid w:val="00B04371"/>
    <w:rsid w:val="00B10D67"/>
    <w:rsid w:val="00C85B9D"/>
    <w:rsid w:val="00CB433F"/>
    <w:rsid w:val="00CE5327"/>
    <w:rsid w:val="00CF0F97"/>
    <w:rsid w:val="00D1703E"/>
    <w:rsid w:val="00D245F6"/>
    <w:rsid w:val="00D260B6"/>
    <w:rsid w:val="00D4056A"/>
    <w:rsid w:val="00D46805"/>
    <w:rsid w:val="00D56AF3"/>
    <w:rsid w:val="00D571A7"/>
    <w:rsid w:val="00D62289"/>
    <w:rsid w:val="00D63FCE"/>
    <w:rsid w:val="00D67268"/>
    <w:rsid w:val="00D81E44"/>
    <w:rsid w:val="00E53146"/>
    <w:rsid w:val="00E63F22"/>
    <w:rsid w:val="00EA65C1"/>
    <w:rsid w:val="00EB2832"/>
    <w:rsid w:val="00EE6B88"/>
    <w:rsid w:val="00F40F66"/>
    <w:rsid w:val="00F458C7"/>
    <w:rsid w:val="00F46713"/>
    <w:rsid w:val="00F67CDA"/>
    <w:rsid w:val="00F91722"/>
    <w:rsid w:val="00FC318B"/>
    <w:rsid w:val="00FD14A0"/>
    <w:rsid w:val="00FD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F8A7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2A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D6B65"/>
    <w:pPr>
      <w:ind w:left="720"/>
    </w:pPr>
  </w:style>
  <w:style w:type="character" w:styleId="a4">
    <w:name w:val="Hyperlink"/>
    <w:basedOn w:val="a0"/>
    <w:uiPriority w:val="99"/>
    <w:rsid w:val="00121276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121276"/>
  </w:style>
  <w:style w:type="character" w:styleId="a5">
    <w:name w:val="Strong"/>
    <w:basedOn w:val="a0"/>
    <w:uiPriority w:val="99"/>
    <w:qFormat/>
    <w:rsid w:val="00121276"/>
    <w:rPr>
      <w:b/>
      <w:bCs/>
    </w:rPr>
  </w:style>
  <w:style w:type="paragraph" w:styleId="a6">
    <w:name w:val="Normal (Web)"/>
    <w:aliases w:val="Знак Знак,Обычный (Web)"/>
    <w:basedOn w:val="a"/>
    <w:link w:val="a7"/>
    <w:uiPriority w:val="99"/>
    <w:rsid w:val="0012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Знак Знак Знак1,Обычный (Web) Знак1"/>
    <w:basedOn w:val="a0"/>
    <w:link w:val="a6"/>
    <w:uiPriority w:val="99"/>
    <w:locked/>
    <w:rsid w:val="0012127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12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121276"/>
  </w:style>
  <w:style w:type="character" w:customStyle="1" w:styleId="c0c1">
    <w:name w:val="c0 c1"/>
    <w:basedOn w:val="a0"/>
    <w:uiPriority w:val="99"/>
    <w:rsid w:val="00121276"/>
  </w:style>
  <w:style w:type="character" w:customStyle="1" w:styleId="61">
    <w:name w:val="Основной текст (61)"/>
    <w:uiPriority w:val="99"/>
    <w:rsid w:val="00063015"/>
    <w:rPr>
      <w:rFonts w:ascii="Times New Roman" w:hAnsi="Times New Roman" w:cs="Times New Roman"/>
      <w:spacing w:val="0"/>
      <w:sz w:val="23"/>
      <w:szCs w:val="23"/>
    </w:rPr>
  </w:style>
  <w:style w:type="character" w:customStyle="1" w:styleId="Web">
    <w:name w:val="Обычный (Web) Знак"/>
    <w:aliases w:val="Знак Знак Знак,Знак Знак Знак Знак"/>
    <w:basedOn w:val="a0"/>
    <w:uiPriority w:val="99"/>
    <w:locked/>
    <w:rsid w:val="006B0FDE"/>
    <w:rPr>
      <w:sz w:val="24"/>
      <w:szCs w:val="24"/>
      <w:lang w:val="ru-RU" w:eastAsia="ru-RU"/>
    </w:rPr>
  </w:style>
  <w:style w:type="character" w:customStyle="1" w:styleId="a8">
    <w:name w:val="Без интервала Знак"/>
    <w:basedOn w:val="a0"/>
    <w:link w:val="a9"/>
    <w:uiPriority w:val="99"/>
    <w:locked/>
    <w:rsid w:val="005E0E7E"/>
    <w:rPr>
      <w:rFonts w:ascii="Calibri" w:eastAsia="Times New Roman" w:hAnsi="Calibri" w:cs="Calibri"/>
      <w:sz w:val="22"/>
      <w:szCs w:val="22"/>
      <w:lang w:val="ru-RU" w:eastAsia="ru-RU"/>
    </w:rPr>
  </w:style>
  <w:style w:type="paragraph" w:styleId="a9">
    <w:name w:val="No Spacing"/>
    <w:link w:val="a8"/>
    <w:uiPriority w:val="99"/>
    <w:qFormat/>
    <w:rsid w:val="005E0E7E"/>
    <w:rPr>
      <w:rFonts w:eastAsia="Times New Roman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2A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D6B65"/>
    <w:pPr>
      <w:ind w:left="720"/>
    </w:pPr>
  </w:style>
  <w:style w:type="character" w:styleId="a4">
    <w:name w:val="Hyperlink"/>
    <w:basedOn w:val="a0"/>
    <w:uiPriority w:val="99"/>
    <w:rsid w:val="00121276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121276"/>
  </w:style>
  <w:style w:type="character" w:styleId="a5">
    <w:name w:val="Strong"/>
    <w:basedOn w:val="a0"/>
    <w:uiPriority w:val="99"/>
    <w:qFormat/>
    <w:rsid w:val="00121276"/>
    <w:rPr>
      <w:b/>
      <w:bCs/>
    </w:rPr>
  </w:style>
  <w:style w:type="paragraph" w:styleId="a6">
    <w:name w:val="Normal (Web)"/>
    <w:aliases w:val="Знак Знак,Обычный (Web)"/>
    <w:basedOn w:val="a"/>
    <w:link w:val="a7"/>
    <w:uiPriority w:val="99"/>
    <w:rsid w:val="0012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Знак Знак Знак1,Обычный (Web) Знак1"/>
    <w:basedOn w:val="a0"/>
    <w:link w:val="a6"/>
    <w:uiPriority w:val="99"/>
    <w:locked/>
    <w:rsid w:val="0012127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12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121276"/>
  </w:style>
  <w:style w:type="character" w:customStyle="1" w:styleId="c0c1">
    <w:name w:val="c0 c1"/>
    <w:basedOn w:val="a0"/>
    <w:uiPriority w:val="99"/>
    <w:rsid w:val="00121276"/>
  </w:style>
  <w:style w:type="character" w:customStyle="1" w:styleId="61">
    <w:name w:val="Основной текст (61)"/>
    <w:uiPriority w:val="99"/>
    <w:rsid w:val="00063015"/>
    <w:rPr>
      <w:rFonts w:ascii="Times New Roman" w:hAnsi="Times New Roman" w:cs="Times New Roman"/>
      <w:spacing w:val="0"/>
      <w:sz w:val="23"/>
      <w:szCs w:val="23"/>
    </w:rPr>
  </w:style>
  <w:style w:type="character" w:customStyle="1" w:styleId="Web">
    <w:name w:val="Обычный (Web) Знак"/>
    <w:aliases w:val="Знак Знак Знак,Знак Знак Знак Знак"/>
    <w:basedOn w:val="a0"/>
    <w:uiPriority w:val="99"/>
    <w:locked/>
    <w:rsid w:val="006B0FDE"/>
    <w:rPr>
      <w:sz w:val="24"/>
      <w:szCs w:val="24"/>
      <w:lang w:val="ru-RU" w:eastAsia="ru-RU"/>
    </w:rPr>
  </w:style>
  <w:style w:type="character" w:customStyle="1" w:styleId="a8">
    <w:name w:val="Без интервала Знак"/>
    <w:basedOn w:val="a0"/>
    <w:link w:val="a9"/>
    <w:uiPriority w:val="99"/>
    <w:locked/>
    <w:rsid w:val="005E0E7E"/>
    <w:rPr>
      <w:rFonts w:ascii="Calibri" w:eastAsia="Times New Roman" w:hAnsi="Calibri" w:cs="Calibri"/>
      <w:sz w:val="22"/>
      <w:szCs w:val="22"/>
      <w:lang w:val="ru-RU" w:eastAsia="ru-RU"/>
    </w:rPr>
  </w:style>
  <w:style w:type="paragraph" w:styleId="a9">
    <w:name w:val="No Spacing"/>
    <w:link w:val="a8"/>
    <w:uiPriority w:val="99"/>
    <w:qFormat/>
    <w:rsid w:val="005E0E7E"/>
    <w:rPr>
      <w:rFonts w:eastAsia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68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nidka.info/miklyaeva-natalya-viktorovna/sodruzhestvo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etstvogid.ru/?p=3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tstvogid.ru/?p=276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://www.knidka.info/mozaika-sinte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2312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компьтер</dc:creator>
  <cp:lastModifiedBy>S</cp:lastModifiedBy>
  <cp:revision>2</cp:revision>
  <dcterms:created xsi:type="dcterms:W3CDTF">2022-04-25T11:20:00Z</dcterms:created>
  <dcterms:modified xsi:type="dcterms:W3CDTF">2022-04-25T11:20:00Z</dcterms:modified>
</cp:coreProperties>
</file>